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Bdr>
          <w:bottom w:color="000000" w:space="1" w:sz="12" w:val="single"/>
        </w:pBdr>
        <w:spacing w:after="120" w:lineRule="auto"/>
        <w:jc w:val="center"/>
        <w:rPr>
          <w:rFonts w:ascii="Play" w:cs="Play" w:eastAsia="Play" w:hAnsi="Play"/>
          <w:b w:val="1"/>
          <w:bCs w:val="1"/>
          <w:i w:val="1"/>
          <w:iCs w:val="1"/>
        </w:rPr>
      </w:pPr>
      <w:r w:rsidDel="00000000" w:rsidR="00000000" w:rsidRPr="00000000">
        <w:rPr>
          <w:rFonts w:ascii="Play" w:cs="Play" w:eastAsia="Play" w:hAnsi="Play"/>
          <w:b w:val="1"/>
          <w:bCs w:val="1"/>
          <w:i w:val="1"/>
          <w:iCs w:val="1"/>
          <w:rtl w:val="0"/>
        </w:rPr>
        <w:t xml:space="preserve">Jacob Gardner</w:t>
      </w:r>
    </w:p>
    <w:p w:rsidR="00000000" w:rsidDel="00000000" w:rsidP="00000000" w:rsidRDefault="00000000" w:rsidRPr="00000000" w14:paraId="00000002">
      <w:pPr>
        <w:pBdr>
          <w:bottom w:color="000000" w:space="1" w:sz="12" w:val="single"/>
        </w:pBdr>
        <w:spacing w:after="120" w:lineRule="auto"/>
        <w:jc w:val="center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rFonts w:ascii="Play" w:cs="Play" w:eastAsia="Play" w:hAnsi="Play"/>
          <w:b w:val="1"/>
          <w:bCs w:val="1"/>
          <w:i w:val="1"/>
          <w:iCs w:val="1"/>
          <w:sz w:val="20"/>
          <w:szCs w:val="20"/>
          <w:rtl w:val="0"/>
        </w:rPr>
        <w:t xml:space="preserve">Peoria, IL | (815) 981-0482 |</w:t>
      </w:r>
      <w:r w:rsidDel="00000000" w:rsidR="00000000" w:rsidRPr="00000000">
        <w:rPr>
          <w:rFonts w:ascii="Aptos" w:cs="Aptos" w:eastAsia="Aptos" w:hAnsi="Aptos"/>
          <w:b w:val="1"/>
          <w:bCs w:val="1"/>
          <w:i w:val="1"/>
          <w:iCs w:val="1"/>
          <w:sz w:val="20"/>
          <w:szCs w:val="20"/>
          <w:rtl w:val="0"/>
        </w:rPr>
        <w:t xml:space="preserve"> </w:t>
      </w:r>
      <w:hyperlink r:id="rId7">
        <w:r w:rsidDel="00000000" w:rsidR="00000000" w:rsidRPr="00000000">
          <w:rPr>
            <w:rFonts w:ascii="Play" w:cs="Play" w:eastAsia="Play" w:hAnsi="Play"/>
            <w:color w:val="467886"/>
            <w:sz w:val="20"/>
            <w:szCs w:val="20"/>
            <w:u w:val="single"/>
            <w:rtl w:val="0"/>
          </w:rPr>
          <w:t xml:space="preserve">jacobgardner.design@gmail.com</w:t>
        </w:r>
      </w:hyperlink>
      <w:r w:rsidDel="00000000" w:rsidR="00000000" w:rsidRPr="00000000">
        <w:rPr>
          <w:rFonts w:ascii="Play" w:cs="Play" w:eastAsia="Play" w:hAnsi="Play"/>
          <w:sz w:val="20"/>
          <w:szCs w:val="20"/>
          <w:rtl w:val="0"/>
        </w:rPr>
        <w:t xml:space="preserve"> | JacobGardnerDesign.com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bottom w:color="000000" w:space="1" w:sz="12" w:val="single"/>
        </w:pBdr>
        <w:spacing w:after="120" w:lineRule="auto"/>
        <w:jc w:val="center"/>
        <w:rPr>
          <w:rFonts w:ascii="Play" w:cs="Play" w:eastAsia="Play" w:hAnsi="Play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pBdr>
          <w:bottom w:color="auto" w:space="1" w:sz="12" w:val="single"/>
        </w:pBdr>
        <w:spacing w:after="12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Professional Summary</w:t>
      </w:r>
    </w:p>
    <w:p w:rsidR="00000000" w:rsidDel="00000000" w:rsidP="00000000" w:rsidRDefault="00000000" w:rsidRPr="00000000" w14:paraId="00000005">
      <w:pPr>
        <w:spacing w:after="0" w:lineRule="auto"/>
        <w:rPr/>
      </w:pPr>
      <w:r w:rsidDel="00000000" w:rsidR="00000000" w:rsidRPr="00000000">
        <w:rPr>
          <w:sz w:val="20"/>
          <w:szCs w:val="20"/>
          <w:rtl w:val="0"/>
        </w:rPr>
        <w:t xml:space="preserve">UX and digital product designer with experience creating customer-centered digital experiences across enterprise websites and digital products. Skilled at translating user needs, business goals, and research insights into intuitive, accessible solutions through human-centered design, information architecture, interaction design, and cross-functional collaboration. Proven success leading end-to-end UX initiatives, solving complex customer problems, and partnering with product, engineering, and business stakeholders to deliver scalable experiences that improve usability, engagement, and business outcomes.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0" w:lineRule="auto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Bdr>
          <w:bottom w:color="auto" w:space="1" w:sz="12" w:val="single"/>
        </w:pBdr>
        <w:spacing w:after="12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Technical Skills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72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UX Design and Research:</w:t>
      </w:r>
      <w:r w:rsidDel="00000000" w:rsidR="00000000" w:rsidRPr="00000000">
        <w:rPr>
          <w:sz w:val="20"/>
          <w:szCs w:val="20"/>
          <w:rtl w:val="0"/>
        </w:rPr>
        <w:t xml:space="preserve"> Figma, Sketch, User Research, Stakeholder Interviews, Journey Mapping, Information Architecture, Wireframing, Interactive Prototyping, Usability Testing, Accessibility (WCAG)  </w:t>
      </w:r>
    </w:p>
    <w:p w:rsidR="00000000" w:rsidDel="00000000" w:rsidP="00000000" w:rsidRDefault="00000000" w:rsidRPr="00000000" w14:paraId="00000009">
      <w:pPr>
        <w:numPr>
          <w:ilvl w:val="0"/>
          <w:numId w:val="9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Product &amp; Collaboration:</w:t>
      </w:r>
      <w:r w:rsidDel="00000000" w:rsidR="00000000" w:rsidRPr="00000000">
        <w:rPr>
          <w:sz w:val="20"/>
          <w:szCs w:val="20"/>
          <w:rtl w:val="0"/>
        </w:rPr>
        <w:t xml:space="preserve"> Agile Methodologies, Product Roadmapping, User Stories, Sprint Planning, Requirements Gathering, Cross Functional Leadership, Stakeholder Management, Wrike  </w:t>
      </w:r>
    </w:p>
    <w:p w:rsidR="00000000" w:rsidDel="00000000" w:rsidP="00000000" w:rsidRDefault="00000000" w:rsidRPr="00000000" w14:paraId="0000000A">
      <w:pPr>
        <w:numPr>
          <w:ilvl w:val="0"/>
          <w:numId w:val="9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Analytics &amp; Optimization: </w:t>
      </w:r>
      <w:r w:rsidDel="00000000" w:rsidR="00000000" w:rsidRPr="00000000">
        <w:rPr>
          <w:sz w:val="20"/>
          <w:szCs w:val="20"/>
          <w:rtl w:val="0"/>
        </w:rPr>
        <w:t xml:space="preserve">Google Analytics 4 (GA4), Google Search Console, A/B Testing, Data Driven Decision Making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9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CMS &amp; Web Technologies: </w:t>
      </w:r>
      <w:r w:rsidDel="00000000" w:rsidR="00000000" w:rsidRPr="00000000">
        <w:rPr>
          <w:sz w:val="20"/>
          <w:szCs w:val="20"/>
          <w:rtl w:val="0"/>
        </w:rPr>
        <w:t xml:space="preserve">WordPress, Drupal, Webflow, HTML, CSS, Javascript, React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8.00000000000006" w:lineRule="auto"/>
        <w:ind w:left="0" w:right="0" w:firstLine="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bottom w:color="auto" w:space="1" w:sz="12" w:val="single"/>
        </w:pBdr>
        <w:spacing w:after="12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Professional Experience</w:t>
      </w:r>
    </w:p>
    <w:p w:rsidR="00000000" w:rsidDel="00000000" w:rsidP="00000000" w:rsidRDefault="00000000" w:rsidRPr="00000000" w14:paraId="0000000E">
      <w:pPr>
        <w:spacing w:after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Leidos (Ameren Illinois Energy Efficiency Program)</w:t>
      </w:r>
    </w:p>
    <w:p w:rsidR="00000000" w:rsidDel="00000000" w:rsidP="00000000" w:rsidRDefault="00000000" w:rsidRPr="00000000" w14:paraId="0000000F">
      <w:pPr>
        <w:spacing w:after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i w:val="1"/>
          <w:iCs w:val="1"/>
          <w:sz w:val="20"/>
          <w:szCs w:val="20"/>
          <w:rtl w:val="0"/>
        </w:rPr>
        <w:t xml:space="preserve">October 2019 – Present | Peoria, IL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</w:t>
      </w:r>
    </w:p>
    <w:p w:rsidR="00000000" w:rsidDel="00000000" w:rsidP="00000000" w:rsidRDefault="00000000" w:rsidRPr="00000000" w14:paraId="00000010">
      <w:pPr>
        <w:spacing w:after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br w:type="textWrapping"/>
        <w:t xml:space="preserve">UX Web Manager | April 2024 - Present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Led human-centered design efforts for enterprise websites from discovery through implementation, partnering with product owners, developers, content specialists, and business stakeholders to deliver intuitive, customer-centered digital experiences. </w:t>
      </w:r>
    </w:p>
    <w:p w:rsidR="00000000" w:rsidDel="00000000" w:rsidP="00000000" w:rsidRDefault="00000000" w:rsidRPr="00000000" w14:paraId="00000012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Directed a year-long redesign of the organization's primary customer website, leading discovery workshops, user journey mapping, information architecture, wireframing, prototype reviews, and stakeholder alignment from concept through launch. </w:t>
      </w:r>
    </w:p>
    <w:p w:rsidR="00000000" w:rsidDel="00000000" w:rsidP="00000000" w:rsidRDefault="00000000" w:rsidRPr="00000000" w14:paraId="00000013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Partner with product owners, developers, content specialists, and business stakeholders to prioritize work, navigate design tradeoffs, and deliver cohesive customer experiences across multiple digital platforms.  </w:t>
      </w:r>
    </w:p>
    <w:p w:rsidR="00000000" w:rsidDel="00000000" w:rsidP="00000000" w:rsidRDefault="00000000" w:rsidRPr="00000000" w14:paraId="00000014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Coach and mentor web designers through design reviews, UX guidance, and established design standards that promote consistent, accessible user experiences. </w:t>
      </w:r>
    </w:p>
    <w:p w:rsidR="00000000" w:rsidDel="00000000" w:rsidP="00000000" w:rsidRDefault="00000000" w:rsidRPr="00000000" w14:paraId="00000015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Use customer research, usability feedback, analytics, and stakeholder insights to identify experience improvements that increased page views by 120%, tracked events by 223%, engagement time by 41%, and organic traffic by 94%. </w:t>
      </w:r>
    </w:p>
    <w:p w:rsidR="00000000" w:rsidDel="00000000" w:rsidP="00000000" w:rsidRDefault="00000000" w:rsidRPr="00000000" w14:paraId="00000016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Established UX standards for accessibility, navigation, content structure, and design consistency while collaborating with development teams to ensure design intent was successfully implemented across releases. </w:t>
      </w:r>
    </w:p>
    <w:p w:rsidR="00000000" w:rsidDel="00000000" w:rsidP="00000000" w:rsidRDefault="00000000" w:rsidRPr="00000000" w14:paraId="00000017">
      <w:pPr>
        <w:numPr>
          <w:ilvl w:val="0"/>
          <w:numId w:val="8"/>
        </w:numPr>
        <w:spacing w:after="0" w:lineRule="auto"/>
        <w:ind w:left="720" w:hanging="360"/>
        <w:rPr>
          <w:sz w:val="20"/>
          <w:szCs w:val="20"/>
          <w:u w:val="none"/>
        </w:rPr>
      </w:pPr>
      <w:r w:rsidDel="00000000" w:rsidR="00000000" w:rsidRPr="00000000">
        <w:rPr>
          <w:sz w:val="20"/>
          <w:szCs w:val="20"/>
          <w:rtl w:val="0"/>
        </w:rPr>
        <w:t xml:space="preserve">Proposed and led the UX vision for PWRscan, a customer-facing mobile application concept that advanced from research and design into active development, leading product discovery, user journeys, interaction design, prototyping, and cross-functional collaboration. </w:t>
      </w:r>
    </w:p>
    <w:p w:rsidR="00000000" w:rsidDel="00000000" w:rsidP="00000000" w:rsidRDefault="00000000" w:rsidRPr="00000000" w14:paraId="00000018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Lead Web &amp; Graphic Designer | December 2021 – April 2024</w:t>
      </w:r>
    </w:p>
    <w:p w:rsidR="00000000" w:rsidDel="00000000" w:rsidP="00000000" w:rsidRDefault="00000000" w:rsidRPr="00000000" w14:paraId="0000001B">
      <w:pPr>
        <w:numPr>
          <w:ilvl w:val="0"/>
          <w:numId w:val="7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Led all web-based initiatives using modern frameworks to support program objectives </w:t>
      </w:r>
    </w:p>
    <w:p w:rsidR="00000000" w:rsidDel="00000000" w:rsidP="00000000" w:rsidRDefault="00000000" w:rsidRPr="00000000" w14:paraId="0000001C">
      <w:pPr>
        <w:numPr>
          <w:ilvl w:val="0"/>
          <w:numId w:val="7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Managed large-scale design and creative projects, ensuring quality, efficiency, and on-time delivery.</w:t>
      </w:r>
    </w:p>
    <w:p w:rsidR="00000000" w:rsidDel="00000000" w:rsidP="00000000" w:rsidRDefault="00000000" w:rsidRPr="00000000" w14:paraId="0000001D">
      <w:pPr>
        <w:numPr>
          <w:ilvl w:val="0"/>
          <w:numId w:val="7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Directed client-facing web engagements, providing strategic guidance and ensuring successful outcomes.</w:t>
      </w:r>
    </w:p>
    <w:p w:rsidR="00000000" w:rsidDel="00000000" w:rsidP="00000000" w:rsidRDefault="00000000" w:rsidRPr="00000000" w14:paraId="0000001E">
      <w:pPr>
        <w:spacing w:after="0" w:before="0" w:line="278.00000000000006" w:lineRule="auto"/>
        <w:ind w:left="0" w:righ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after="0" w:before="0" w:line="278.00000000000006" w:lineRule="auto"/>
        <w:ind w:left="0" w:right="0" w:firstLine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Web &amp; Graphic Designer | October 2019 – December 2021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Led design and execution of marketing initiatives aligned with program performance goals 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Enforced brand standards through quality control and consistent messaging 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Oversaw delivery of engaging, multi-channel content to support audience growth</w:t>
      </w:r>
    </w:p>
    <w:p w:rsidR="00000000" w:rsidDel="00000000" w:rsidP="00000000" w:rsidRDefault="00000000" w:rsidRPr="00000000" w14:paraId="00000023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Western Illinois University</w:t>
      </w:r>
    </w:p>
    <w:p w:rsidR="00000000" w:rsidDel="00000000" w:rsidP="00000000" w:rsidRDefault="00000000" w:rsidRPr="00000000" w14:paraId="00000025">
      <w:pPr>
        <w:spacing w:after="0" w:before="0" w:line="278.00000000000006" w:lineRule="auto"/>
        <w:ind w:right="0"/>
        <w:jc w:val="left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Adjunct Instructor (Part-Time) | January 2025 – May 2025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Taught university-level course in Web Design, Intro to Coding, and UX Design </w:t>
      </w:r>
    </w:p>
    <w:p w:rsidR="00000000" w:rsidDel="00000000" w:rsidP="00000000" w:rsidRDefault="00000000" w:rsidRPr="00000000" w14:paraId="00000027">
      <w:pPr>
        <w:numPr>
          <w:ilvl w:val="0"/>
          <w:numId w:val="5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Developed hands-on curriculum focused on real-world applications and usability principles </w:t>
      </w:r>
    </w:p>
    <w:p w:rsidR="00000000" w:rsidDel="00000000" w:rsidP="00000000" w:rsidRDefault="00000000" w:rsidRPr="00000000" w14:paraId="00000028">
      <w:pPr>
        <w:numPr>
          <w:ilvl w:val="0"/>
          <w:numId w:val="5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Fostered an engaging learning environment supporting student skill development and confidence</w:t>
      </w:r>
    </w:p>
    <w:p w:rsidR="00000000" w:rsidDel="00000000" w:rsidP="00000000" w:rsidRDefault="00000000" w:rsidRPr="00000000" w14:paraId="00000029">
      <w:pPr>
        <w:spacing w:after="0" w:lineRule="auto"/>
        <w:ind w:left="0" w:firstLine="0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after="0" w:lineRule="auto"/>
        <w:ind w:left="0" w:firstLine="0"/>
        <w:rPr>
          <w:rFonts w:ascii="Aptos" w:cs="Aptos" w:eastAsia="Aptos" w:hAnsi="Aptos"/>
          <w:b w:val="1"/>
          <w:bCs w:val="1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sz w:val="20"/>
          <w:szCs w:val="20"/>
          <w:rtl w:val="0"/>
        </w:rPr>
        <w:t xml:space="preserve">Banner Publications</w:t>
      </w:r>
      <w:r w:rsidDel="00000000" w:rsidR="00000000" w:rsidRPr="00000000">
        <w:rPr>
          <w:rtl w:val="0"/>
        </w:rPr>
        <w:tab/>
        <w:tab/>
        <w:tab/>
        <w:tab/>
        <w:tab/>
        <w:tab/>
      </w:r>
      <w:r w:rsidDel="00000000" w:rsidR="00000000" w:rsidRPr="00000000">
        <w:rPr>
          <w:rFonts w:ascii="Aptos" w:cs="Aptos" w:eastAsia="Aptos" w:hAnsi="Aptos"/>
          <w:b w:val="1"/>
          <w:bCs w:val="1"/>
          <w:sz w:val="20"/>
          <w:szCs w:val="20"/>
          <w:rtl w:val="0"/>
        </w:rPr>
        <w:t xml:space="preserve">         </w:t>
      </w:r>
    </w:p>
    <w:p w:rsidR="00000000" w:rsidDel="00000000" w:rsidP="00000000" w:rsidRDefault="00000000" w:rsidRPr="00000000" w14:paraId="0000002B">
      <w:pPr>
        <w:spacing w:after="0" w:lineRule="auto"/>
        <w:rPr>
          <w:b w:val="1"/>
          <w:bCs w:val="1"/>
          <w:sz w:val="20"/>
          <w:szCs w:val="20"/>
        </w:rPr>
      </w:pPr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0"/>
          <w:szCs w:val="20"/>
          <w:rtl w:val="0"/>
        </w:rPr>
        <w:t xml:space="preserve">Web Designer</w:t>
      </w: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 | Cuba, IL | June 2018 – October 2019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Designed and maintained custom-coded and WordPress websites for diverse clients 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Advised clients on website strategy, scope, and design through consultations and presentations </w:t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Created advertising assets, logos, and editorial layouts for high-volume publications</w:t>
      </w:r>
    </w:p>
    <w:p w:rsidR="00000000" w:rsidDel="00000000" w:rsidP="00000000" w:rsidRDefault="00000000" w:rsidRPr="00000000" w14:paraId="0000002F">
      <w:pPr>
        <w:spacing w:after="0" w:lineRule="auto"/>
        <w:ind w:left="0" w:firstLine="0"/>
        <w:rPr>
          <w:rFonts w:ascii="Aptos" w:cs="Aptos" w:eastAsia="Aptos" w:hAnsi="Aptos"/>
          <w:b w:val="1"/>
          <w:bCs w:val="1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after="0" w:lineRule="auto"/>
        <w:ind w:left="0" w:firstLine="0"/>
        <w:rPr/>
      </w:pPr>
      <w:r w:rsidDel="00000000" w:rsidR="00000000" w:rsidRPr="00000000">
        <w:rPr>
          <w:rFonts w:ascii="Aptos" w:cs="Aptos" w:eastAsia="Aptos" w:hAnsi="Aptos"/>
          <w:b w:val="1"/>
          <w:bCs w:val="1"/>
          <w:sz w:val="20"/>
          <w:szCs w:val="20"/>
          <w:rtl w:val="0"/>
        </w:rPr>
        <w:t xml:space="preserve">All Right Sign</w:t>
      </w: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31">
      <w:pPr>
        <w:spacing w:after="0" w:lineRule="auto"/>
        <w:ind w:left="0" w:firstLine="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Graphic Designer | </w:t>
      </w:r>
      <w:r w:rsidDel="00000000" w:rsidR="00000000" w:rsidRPr="00000000">
        <w:rPr>
          <w:rFonts w:ascii="Aptos" w:cs="Aptos" w:eastAsia="Aptos" w:hAnsi="Aptos"/>
          <w:b w:val="1"/>
          <w:bCs w:val="1"/>
          <w:sz w:val="20"/>
          <w:szCs w:val="20"/>
          <w:rtl w:val="0"/>
        </w:rPr>
        <w:t xml:space="preserve">Steger, IL |</w:t>
      </w:r>
      <w:r w:rsidDel="00000000" w:rsidR="00000000" w:rsidRPr="00000000">
        <w:rPr>
          <w:rFonts w:ascii="Aptos" w:cs="Aptos" w:eastAsia="Aptos" w:hAnsi="Aptos"/>
          <w:b w:val="1"/>
          <w:bCs w:val="1"/>
          <w:color w:val="000000"/>
          <w:sz w:val="20"/>
          <w:szCs w:val="20"/>
          <w:rtl w:val="0"/>
        </w:rPr>
        <w:t xml:space="preserve"> June 2017 – June 2018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Designed signage including monument signs, banners, vinyl graphics, and digital prints 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Collaborated with clients on design solutions and project pricing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before="0" w:line="278.00000000000006" w:lineRule="auto"/>
        <w:ind w:left="720" w:right="0" w:hanging="360"/>
        <w:jc w:val="left"/>
        <w:rPr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Supported website updates and production coordination across design and manufacturing teams</w:t>
      </w:r>
    </w:p>
    <w:p w:rsidR="00000000" w:rsidDel="00000000" w:rsidP="00000000" w:rsidRDefault="00000000" w:rsidRPr="00000000" w14:paraId="00000035">
      <w:pPr>
        <w:spacing w:after="0" w:before="0" w:line="278.00000000000006" w:lineRule="auto"/>
        <w:ind w:left="360" w:right="0" w:firstLine="0"/>
        <w:jc w:val="left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pBdr>
          <w:bottom w:color="000000" w:space="1" w:sz="12" w:val="single"/>
        </w:pBdr>
        <w:spacing w:after="120" w:lineRule="auto"/>
        <w:rPr>
          <w:b w:val="1"/>
          <w:bCs w:val="1"/>
          <w:i w:val="1"/>
          <w:iCs w:val="1"/>
        </w:rPr>
        <w:sectPr>
          <w:headerReference r:id="rId8" w:type="default"/>
          <w:footerReference r:id="rId9" w:type="default"/>
          <w:pgSz w:h="15840" w:w="12240" w:orient="portrait"/>
          <w:pgMar w:bottom="1440" w:top="0" w:left="720" w:right="720" w:header="720" w:footer="720"/>
          <w:pgNumType w:start="1"/>
        </w:sect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Certifications</w:t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78.00000000000006" w:lineRule="auto"/>
        <w:ind w:left="720" w:right="0" w:hanging="360"/>
        <w:jc w:val="left"/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sectPr>
          <w:footerReference r:id="rId10" w:type="default"/>
          <w:type w:val="continuous"/>
          <w:pgSz w:h="15840" w:w="12240" w:orient="portrait"/>
          <w:pgMar w:bottom="1440" w:top="1440" w:left="1440" w:right="1440" w:header="720" w:footer="720"/>
          <w:cols w:equalWidth="0" w:num="2">
            <w:col w:space="720" w:w="4320"/>
            <w:col w:space="0" w:w="4320"/>
          </w:cols>
        </w:sectPr>
      </w:pPr>
      <w:r w:rsidDel="00000000" w:rsidR="00000000" w:rsidRPr="00000000">
        <w:rPr>
          <w:rFonts w:ascii="Aptos" w:cs="Aptos" w:eastAsia="Aptos" w:hAnsi="Aptos"/>
          <w:b w:val="0"/>
          <w:bCs w:val="0"/>
          <w:i w:val="0"/>
          <w:iCs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Front End Web Development                    Clarusway (2022)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pBdr>
          <w:bottom w:color="auto" w:space="1" w:sz="12" w:val="single"/>
        </w:pBdr>
        <w:spacing w:after="120" w:lineRule="auto"/>
        <w:rPr/>
        <w:sectPr>
          <w:type w:val="continuous"/>
          <w:pgSz w:h="15840" w:w="12240" w:orient="portrait"/>
          <w:pgMar w:bottom="1440" w:top="1440" w:left="720" w:right="720" w:header="720" w:footer="720"/>
        </w:sect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Core Competencies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Digital Product Strategy</w:t>
      </w:r>
    </w:p>
    <w:p w:rsidR="00000000" w:rsidDel="00000000" w:rsidP="00000000" w:rsidRDefault="00000000" w:rsidRPr="00000000" w14:paraId="0000003A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Product Roadmapping &amp; Prioritization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User Experience (UX/UI) Design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User Journey Mapping</w:t>
      </w:r>
    </w:p>
    <w:p w:rsidR="00000000" w:rsidDel="00000000" w:rsidP="00000000" w:rsidRDefault="00000000" w:rsidRPr="00000000" w14:paraId="0000003D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Requirements Gathering &amp; User Stories</w:t>
      </w:r>
    </w:p>
    <w:p w:rsidR="00000000" w:rsidDel="00000000" w:rsidP="00000000" w:rsidRDefault="00000000" w:rsidRPr="00000000" w14:paraId="0000003E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Agile Project Management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Information Architecture</w:t>
      </w:r>
    </w:p>
    <w:p w:rsidR="00000000" w:rsidDel="00000000" w:rsidP="00000000" w:rsidRDefault="00000000" w:rsidRPr="00000000" w14:paraId="00000040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Data &amp; Analytics-Driven Decision Making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SEO &amp; Digital Optimization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Accessibility &amp; Digital Governance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</w:pPr>
      <w:r w:rsidDel="00000000" w:rsidR="00000000" w:rsidRPr="00000000">
        <w:rPr>
          <w:sz w:val="20"/>
          <w:szCs w:val="20"/>
          <w:rtl w:val="0"/>
        </w:rPr>
        <w:t xml:space="preserve">Cross-Functional Team Leadership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spacing w:after="0" w:lineRule="auto"/>
        <w:ind w:left="720" w:hanging="360"/>
        <w:rPr>
          <w:rFonts w:ascii="Aptos" w:cs="Aptos" w:eastAsia="Aptos" w:hAnsi="Aptos"/>
          <w:sz w:val="20"/>
          <w:szCs w:val="20"/>
        </w:rPr>
        <w:sectPr>
          <w:type w:val="continuous"/>
          <w:pgSz w:h="15840" w:w="12240" w:orient="portrait"/>
          <w:pgMar w:bottom="1440" w:top="1440" w:left="720" w:right="720" w:header="720" w:footer="720"/>
          <w:cols w:equalWidth="0" w:num="2">
            <w:col w:space="720" w:w="5040"/>
            <w:col w:space="0" w:w="5040"/>
          </w:cols>
        </w:sectPr>
      </w:pPr>
      <w:r w:rsidDel="00000000" w:rsidR="00000000" w:rsidRPr="00000000">
        <w:rPr>
          <w:sz w:val="20"/>
          <w:szCs w:val="20"/>
          <w:rtl w:val="0"/>
        </w:rPr>
        <w:t xml:space="preserve">Front-End Development</w:t>
      </w:r>
    </w:p>
    <w:p w:rsidR="00000000" w:rsidDel="00000000" w:rsidP="00000000" w:rsidRDefault="00000000" w:rsidRPr="00000000" w14:paraId="00000045">
      <w:pPr>
        <w:pBdr>
          <w:bottom w:color="000000" w:space="1" w:sz="12" w:val="single"/>
        </w:pBdr>
        <w:spacing w:after="12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Bdr>
          <w:bottom w:color="000000" w:space="1" w:sz="12" w:val="single"/>
        </w:pBdr>
        <w:spacing w:after="120" w:lineRule="auto"/>
        <w:rPr>
          <w:b w:val="1"/>
          <w:bCs w:val="1"/>
          <w:i w:val="1"/>
          <w:iCs w:val="1"/>
        </w:rPr>
      </w:pPr>
      <w:r w:rsidDel="00000000" w:rsidR="00000000" w:rsidRPr="00000000">
        <w:rPr>
          <w:b w:val="1"/>
          <w:bCs w:val="1"/>
          <w:i w:val="1"/>
          <w:iCs w:val="1"/>
          <w:rtl w:val="0"/>
        </w:rPr>
        <w:t xml:space="preserve">Education</w:t>
      </w:r>
    </w:p>
    <w:p w:rsidR="00000000" w:rsidDel="00000000" w:rsidP="00000000" w:rsidRDefault="00000000" w:rsidRPr="00000000" w14:paraId="00000047">
      <w:pPr>
        <w:spacing w:after="0" w:lineRule="auto"/>
        <w:rPr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Bachelor of Fine Arts – Graphic Design</w:t>
        <w:br w:type="textWrapping"/>
      </w:r>
      <w:r w:rsidDel="00000000" w:rsidR="00000000" w:rsidRPr="00000000">
        <w:rPr>
          <w:sz w:val="20"/>
          <w:szCs w:val="20"/>
          <w:rtl w:val="0"/>
        </w:rPr>
        <w:t xml:space="preserve">Western Illinois University </w:t>
      </w:r>
      <w:r w:rsidDel="00000000" w:rsidR="00000000" w:rsidRPr="00000000">
        <w:rPr>
          <w:rtl w:val="0"/>
        </w:rPr>
      </w:r>
    </w:p>
    <w:sectPr>
      <w:type w:val="continuous"/>
      <w:pgSz w:h="15840" w:w="12240" w:orient="portrait"/>
      <w:pgMar w:bottom="1440" w:top="1440" w:left="720" w:right="720" w:header="720" w:footer="72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ourier New"/>
  <w:font w:name="Aptos"/>
  <w:font w:name="Play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9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1"/>
      <w:tblW w:w="9360.0" w:type="dxa"/>
      <w:jc w:val="left"/>
      <w:tblLayout w:type="fixed"/>
      <w:tblLook w:val="0600"/>
    </w:tblPr>
    <w:tblGrid>
      <w:gridCol w:w="3120"/>
      <w:gridCol w:w="3120"/>
      <w:gridCol w:w="3120"/>
      <w:tblGridChange w:id="0">
        <w:tblGrid>
          <w:gridCol w:w="3120"/>
          <w:gridCol w:w="3120"/>
          <w:gridCol w:w="3120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4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-115" w:right="0" w:firstLine="0"/>
            <w:jc w:val="lef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4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center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4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-115" w:firstLine="0"/>
            <w:jc w:val="righ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4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2"/>
      <w:tblW w:w="9360.0" w:type="dxa"/>
      <w:jc w:val="left"/>
      <w:tblLayout w:type="fixed"/>
      <w:tblLook w:val="0600"/>
    </w:tblPr>
    <w:tblGrid>
      <w:gridCol w:w="3120"/>
      <w:gridCol w:w="3120"/>
      <w:gridCol w:w="3120"/>
      <w:tblGridChange w:id="0">
        <w:tblGrid>
          <w:gridCol w:w="3120"/>
          <w:gridCol w:w="3120"/>
          <w:gridCol w:w="3120"/>
        </w:tblGrid>
      </w:tblGridChange>
    </w:tblGrid>
    <w:tr>
      <w:trPr>
        <w:cantSplit w:val="0"/>
        <w:trHeight w:val="300" w:hRule="atLeast"/>
        <w:tblHeader w:val="0"/>
      </w:trPr>
      <w:tc>
        <w:tcPr/>
        <w:p w:rsidR="00000000" w:rsidDel="00000000" w:rsidP="00000000" w:rsidRDefault="00000000" w:rsidRPr="00000000" w14:paraId="0000004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-115" w:right="0" w:firstLine="0"/>
            <w:jc w:val="lef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0" w:firstLine="0"/>
            <w:jc w:val="center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/>
        <w:p w:rsidR="00000000" w:rsidDel="00000000" w:rsidP="00000000" w:rsidRDefault="00000000" w:rsidRPr="00000000" w14:paraId="0000005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680"/>
              <w:tab w:val="right" w:leader="none" w:pos="9360"/>
            </w:tabs>
            <w:spacing w:after="0" w:before="0" w:line="240" w:lineRule="auto"/>
            <w:ind w:left="0" w:right="-115" w:firstLine="0"/>
            <w:jc w:val="right"/>
            <w:rPr>
              <w:rFonts w:ascii="Aptos" w:cs="Aptos" w:eastAsia="Aptos" w:hAnsi="Aptos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5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4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680"/>
        <w:tab w:val="right" w:leader="none" w:pos="9360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4"/>
        <w:szCs w:val="24"/>
        <w:lang w:val="en"/>
      </w:rPr>
    </w:rPrDefault>
    <w:pPrDefault>
      <w:pPr>
        <w:spacing w:after="160" w:line="278.0000000000000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i w:val="1"/>
      <w:iCs w:val="1"/>
      <w:color w:val="0f4761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</w:pPr>
    <w:rPr>
      <w:color w:val="0f4761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i w:val="1"/>
      <w:iCs w:val="1"/>
      <w:color w:val="595959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mailto:jacobgardner.design@gmail.com" TargetMode="External"/><Relationship Id="rId8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EbZe4vhjYetnFHgS0h7hg8Aivgw==">CgMxLjA4AHIhMWRJNTFIOE12MzB0WEtaV1phRVFQbHNkcXdoOXZHRC1W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0x010100145BBEF31394264AB62F6A7D12C0A393</vt:lpwstr>
  </property>
  <property fmtid="{D5CDD505-2E9C-101B-9397-08002B2CF9AE}" pid="3" name="MediaServiceImageTags">
    <vt:lpwstr>MediaServiceImageTags</vt:lpwstr>
  </property>
</Properties>
</file>